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A1CD5">
      <w:pPr>
        <w:spacing w:before="3276" w:beforeLines="1050" w:after="156" w:afterLines="50"/>
        <w:jc w:val="center"/>
        <w:rPr>
          <w:rFonts w:ascii="仿宋" w:hAnsi="仿宋" w:eastAsia="仿宋"/>
          <w:b/>
          <w:spacing w:val="20"/>
          <w:w w:val="80"/>
          <w:sz w:val="32"/>
          <w:szCs w:val="32"/>
        </w:rPr>
      </w:pPr>
      <w:bookmarkStart w:id="0" w:name="_Toc32233"/>
      <w:r>
        <w:rPr>
          <w:rFonts w:hint="eastAsia" w:ascii="仿宋" w:hAnsi="仿宋" w:eastAsia="仿宋"/>
          <w:sz w:val="32"/>
          <w:szCs w:val="32"/>
        </w:rPr>
        <w:t>中建金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铝</w:t>
      </w:r>
      <w:r>
        <w:rPr>
          <w:rFonts w:hint="eastAsia" w:ascii="仿宋" w:hAnsi="仿宋" w:eastAsia="仿宋"/>
          <w:sz w:val="32"/>
          <w:szCs w:val="32"/>
        </w:rPr>
        <w:t>[202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]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552DAB1F">
      <w:pPr>
        <w:spacing w:line="200" w:lineRule="exact"/>
        <w:jc w:val="center"/>
        <w:rPr>
          <w:rFonts w:hint="eastAsia" w:ascii="黑体" w:hAnsi="黑体" w:eastAsia="黑体" w:cs="宋体"/>
          <w:b/>
          <w:kern w:val="0"/>
          <w:sz w:val="44"/>
          <w:szCs w:val="44"/>
        </w:rPr>
      </w:pPr>
    </w:p>
    <w:p w14:paraId="7605B206">
      <w:pPr>
        <w:tabs>
          <w:tab w:val="left" w:pos="0"/>
          <w:tab w:val="left" w:pos="720"/>
        </w:tabs>
        <w:spacing w:line="500" w:lineRule="exact"/>
        <w:jc w:val="center"/>
        <w:outlineLvl w:val="0"/>
        <w:rPr>
          <w:rFonts w:hint="eastAsia"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</w:rPr>
        <w:t>关于</w:t>
      </w:r>
      <w:r>
        <w:rPr>
          <w:rFonts w:hint="eastAsia" w:ascii="黑体" w:hAnsi="黑体" w:eastAsia="黑体"/>
          <w:b/>
          <w:sz w:val="40"/>
          <w:szCs w:val="40"/>
          <w:lang w:val="en-US" w:eastAsia="zh-CN"/>
        </w:rPr>
        <w:t>组织</w:t>
      </w:r>
      <w:r>
        <w:rPr>
          <w:rFonts w:hint="eastAsia" w:ascii="黑体" w:hAnsi="黑体" w:eastAsia="黑体"/>
          <w:b/>
          <w:sz w:val="40"/>
          <w:szCs w:val="40"/>
        </w:rPr>
        <w:t>2024-2025</w:t>
      </w:r>
      <w:r>
        <w:rPr>
          <w:rFonts w:hint="eastAsia" w:ascii="黑体" w:hAnsi="黑体" w:eastAsia="黑体"/>
          <w:b/>
          <w:sz w:val="40"/>
          <w:szCs w:val="40"/>
          <w:lang w:val="en-US" w:eastAsia="zh-CN"/>
        </w:rPr>
        <w:t>年</w:t>
      </w:r>
      <w:r>
        <w:rPr>
          <w:rFonts w:hint="eastAsia" w:ascii="黑体" w:hAnsi="黑体" w:eastAsia="黑体"/>
          <w:b/>
          <w:sz w:val="40"/>
          <w:szCs w:val="40"/>
        </w:rPr>
        <w:t>铝门窗幕墙行业</w:t>
      </w:r>
    </w:p>
    <w:p w14:paraId="0418E118">
      <w:pPr>
        <w:tabs>
          <w:tab w:val="left" w:pos="0"/>
          <w:tab w:val="left" w:pos="720"/>
        </w:tabs>
        <w:spacing w:line="500" w:lineRule="exact"/>
        <w:jc w:val="center"/>
        <w:outlineLvl w:val="0"/>
        <w:rPr>
          <w:rFonts w:hint="eastAsia"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</w:rPr>
        <w:t>数据统计工作的通知</w:t>
      </w:r>
      <w:bookmarkEnd w:id="0"/>
    </w:p>
    <w:p w14:paraId="39FF0F83">
      <w:pPr>
        <w:tabs>
          <w:tab w:val="left" w:pos="0"/>
          <w:tab w:val="left" w:pos="720"/>
        </w:tabs>
        <w:spacing w:line="500" w:lineRule="exact"/>
        <w:rPr>
          <w:rFonts w:hint="eastAsia" w:ascii="仿宋" w:hAnsi="仿宋" w:eastAsia="仿宋"/>
          <w:sz w:val="32"/>
          <w:szCs w:val="28"/>
        </w:rPr>
      </w:pPr>
    </w:p>
    <w:p w14:paraId="093998D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各建筑门窗幕墙生产和配套材料企业：</w:t>
      </w:r>
    </w:p>
    <w:p w14:paraId="51AF96B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中国建筑金属结构协会的工作要求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铝门窗幕墙分会按计划启动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sz w:val="32"/>
          <w:szCs w:val="32"/>
        </w:rPr>
        <w:t>-20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5年铝门窗幕墙行业</w:t>
      </w:r>
      <w:r>
        <w:rPr>
          <w:rFonts w:hint="eastAsia" w:ascii="仿宋" w:hAnsi="仿宋" w:eastAsia="仿宋" w:cs="仿宋"/>
          <w:sz w:val="32"/>
          <w:szCs w:val="32"/>
        </w:rPr>
        <w:t>数据统计工作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现将有关事项通知如下：</w:t>
      </w:r>
    </w:p>
    <w:p w14:paraId="73080794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企业提交的数据仅用于行业数据分析和企业综合能力评价工作，企业应保证完整真实，协会将对企业信息严格保密。</w:t>
      </w:r>
    </w:p>
    <w:p w14:paraId="33085657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已经参与“2025年硅酮结构密封胶行业推荐企业信息统计”工作和在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幕墙设计大赛”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中填写数据统计内容的企业默认参加数据统计工作，可不再提交。</w:t>
      </w:r>
    </w:p>
    <w:p w14:paraId="6EE248FE">
      <w:pPr>
        <w:numPr>
          <w:ilvl w:val="0"/>
          <w:numId w:val="1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数据统计结果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《中国门窗幕墙行业品牌研究与市场分析报告》与会员单位分享，并在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3月举办的铝门窗幕墙行业年会发布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 w14:paraId="18824EA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、参加行业数据统计的企业对象主要包括：</w:t>
      </w:r>
    </w:p>
    <w:p w14:paraId="3695798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建筑幕墙工程企业</w:t>
      </w:r>
    </w:p>
    <w:p w14:paraId="5FEA668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铝门窗生产企业</w:t>
      </w:r>
    </w:p>
    <w:p w14:paraId="51C8932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密封胶企业</w:t>
      </w:r>
    </w:p>
    <w:p w14:paraId="4370FEB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铝型材企业</w:t>
      </w:r>
    </w:p>
    <w:p w14:paraId="59F3DEB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建筑玻璃企业</w:t>
      </w:r>
    </w:p>
    <w:p w14:paraId="0147209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五金配件企业</w:t>
      </w:r>
    </w:p>
    <w:p w14:paraId="640D83B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隔热条与密封胶条企业</w:t>
      </w:r>
    </w:p>
    <w:p w14:paraId="7BA93FD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门窗幕墙加工设备企业</w:t>
      </w:r>
    </w:p>
    <w:p w14:paraId="21FAF92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顾问企业及幕墙设计院所</w:t>
      </w:r>
    </w:p>
    <w:p w14:paraId="4C43A24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家装门窗企业</w:t>
      </w:r>
    </w:p>
    <w:p w14:paraId="309AE00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铝板企业</w:t>
      </w:r>
    </w:p>
    <w:p w14:paraId="7DE92D6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更多细分类企业(包括但不限于：铝板、锚栓、涂料、防火玻璃、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光伏系统、精制钢、聚氨酯、电动开启、遮阳系统、中空百叶玻璃、保温装饰系统、通风器、擦窗机、UHPC|GRC、ETFE、EVA|SGP|PVB胶片、搪瓷钢板等各类细分材料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</w:t>
      </w:r>
      <w:r>
        <w:rPr>
          <w:rFonts w:hint="eastAsia" w:ascii="仿宋" w:hAnsi="仿宋" w:eastAsia="仿宋" w:cs="仿宋"/>
          <w:sz w:val="32"/>
          <w:szCs w:val="32"/>
        </w:rPr>
        <w:t>)</w:t>
      </w:r>
    </w:p>
    <w:p w14:paraId="01066D8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五、填报方式：</w:t>
      </w:r>
    </w:p>
    <w:p w14:paraId="487E45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（一）登录中国建筑金属结构协会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sz w:val="32"/>
          <w:szCs w:val="32"/>
        </w:rPr>
        <w:t>-20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5年铝门窗幕墙行业</w:t>
      </w:r>
      <w:r>
        <w:rPr>
          <w:rFonts w:hint="eastAsia" w:ascii="仿宋" w:hAnsi="仿宋" w:eastAsia="仿宋" w:cs="仿宋"/>
          <w:sz w:val="32"/>
          <w:szCs w:val="32"/>
        </w:rPr>
        <w:t>数据统计工作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线上申报系统（https://www.ccmsa.net.cn）填报，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线上申报截止日期为：2025年11月20日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。</w:t>
      </w:r>
    </w:p>
    <w:p w14:paraId="03DF75E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（二）填写《2024-2025年度铝门窗幕墙行业数据统计表》（附件一）并盖章，将扫描件发送至指定邮箱申报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，邮件申报</w:t>
      </w:r>
      <w:r>
        <w:rPr>
          <w:rFonts w:hint="eastAsia" w:ascii="仿宋" w:hAnsi="仿宋" w:eastAsia="仿宋" w:cs="仿宋"/>
          <w:sz w:val="32"/>
          <w:szCs w:val="32"/>
        </w:rPr>
        <w:t>截止日期为：202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年10月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。</w:t>
      </w:r>
    </w:p>
    <w:p w14:paraId="78847A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企业填报的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2025年数据第四季度</w:t>
      </w:r>
      <w:r>
        <w:rPr>
          <w:rFonts w:hint="eastAsia" w:ascii="仿宋" w:hAnsi="仿宋" w:eastAsia="仿宋" w:cs="仿宋"/>
          <w:sz w:val="32"/>
          <w:szCs w:val="32"/>
        </w:rPr>
        <w:t>为预估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值。</w:t>
      </w:r>
    </w:p>
    <w:p w14:paraId="7CD5D0B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七、联系方式：</w:t>
      </w:r>
    </w:p>
    <w:p w14:paraId="5BBDEA3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 系 人：李  洋  张晓萌  </w:t>
      </w:r>
    </w:p>
    <w:p w14:paraId="5B880E76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联系地址：北京市海淀区车公庄西路8号105室</w:t>
      </w:r>
    </w:p>
    <w:p w14:paraId="7F56728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联系电话：01058933276  15600333318</w:t>
      </w:r>
    </w:p>
    <w:p w14:paraId="4F86CEFF">
      <w:pPr>
        <w:numPr>
          <w:ilvl w:val="0"/>
          <w:numId w:val="0"/>
        </w:numPr>
        <w:tabs>
          <w:tab w:val="left" w:pos="0"/>
          <w:tab w:val="left" w:pos="720"/>
        </w:tabs>
        <w:spacing w:line="500" w:lineRule="exact"/>
        <w:ind w:leftChars="0" w:firstLine="640"/>
        <w:jc w:val="left"/>
        <w:rPr>
          <w:rFonts w:hint="default" w:ascii="仿宋" w:hAnsi="仿宋" w:eastAsia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    箱：liyang@ccmsa.net.cn</w:t>
      </w:r>
    </w:p>
    <w:p w14:paraId="60F4E63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347187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附件一：2024-2025年度铝门窗幕墙行业数据统计表</w:t>
      </w:r>
    </w:p>
    <w:p w14:paraId="07C86D6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附件二：填表说明</w:t>
      </w:r>
    </w:p>
    <w:p w14:paraId="09751A83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附件三：24-25年铝门窗幕墙行业</w:t>
      </w:r>
      <w:r>
        <w:rPr>
          <w:rFonts w:hint="eastAsia" w:ascii="仿宋" w:hAnsi="仿宋" w:eastAsia="仿宋" w:cs="仿宋"/>
          <w:sz w:val="32"/>
          <w:szCs w:val="32"/>
        </w:rPr>
        <w:t>数据统计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工作网上申报操作流程</w:t>
      </w:r>
    </w:p>
    <w:p w14:paraId="38218B39"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44102F2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中国建筑金属结构协会铝门窗幕墙分会</w:t>
      </w:r>
    </w:p>
    <w:p w14:paraId="37DBB471">
      <w:pPr>
        <w:wordWrap w:val="0"/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2025年9月5日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A07891"/>
    <w:multiLevelType w:val="singleLevel"/>
    <w:tmpl w:val="C8A078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80D5F"/>
    <w:rsid w:val="03650B88"/>
    <w:rsid w:val="0BD42DBE"/>
    <w:rsid w:val="1E1362F5"/>
    <w:rsid w:val="26832643"/>
    <w:rsid w:val="2BDD2D39"/>
    <w:rsid w:val="2FD1013C"/>
    <w:rsid w:val="304E5B7E"/>
    <w:rsid w:val="3216623C"/>
    <w:rsid w:val="333264DC"/>
    <w:rsid w:val="3CDC6D4C"/>
    <w:rsid w:val="3EBD55D2"/>
    <w:rsid w:val="42830504"/>
    <w:rsid w:val="5112661D"/>
    <w:rsid w:val="532A3D70"/>
    <w:rsid w:val="53F97EE8"/>
    <w:rsid w:val="5E65529C"/>
    <w:rsid w:val="63855451"/>
    <w:rsid w:val="7A84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786</Words>
  <Characters>941</Characters>
  <Lines>0</Lines>
  <Paragraphs>0</Paragraphs>
  <TotalTime>13</TotalTime>
  <ScaleCrop>false</ScaleCrop>
  <LinksUpToDate>false</LinksUpToDate>
  <CharactersWithSpaces>963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2025-08-18T06:12:00Z</dcterms:created>
  <dc:creator>李洋</dc:creator>
  <cp:lastModifiedBy>李洋</cp:lastModifiedBy>
  <dcterms:modified xsi:type="dcterms:W3CDTF">2025-09-05T06:33:44Z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eyJoZGlkIjoiZDE2MWJhY2Y1MWQ4NGQ2NDU4Njk1OTg3ZmQ0MTQyOTciLCJ1c2VySWQiOiIzNDA3MjEwNjQifQ==</vt:lpwstr>
  </property>
  <property fmtid="{D5CDD505-2E9C-101B-9397-08002B2CF9AE}" pid="4" name="ICV">
    <vt:lpwstr>8B4493C7E1FE465A8CFD96DDA8E4F067_13</vt:lpwstr>
  </property>
</Properties>
</file>